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1B" w:rsidRDefault="00AA70E1" w:rsidP="00D1521B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AA70E1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pt;margin-top:16.9pt;width:495pt;height:23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" fillcolor="#039" stroked="f" strokecolor="#039">
            <v:fill opacity="49087f"/>
            <v:textbox>
              <w:txbxContent>
                <w:p w:rsidR="00A4275D" w:rsidRPr="002C2A70" w:rsidRDefault="00A4275D" w:rsidP="002C2A70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sz w:val="32"/>
                      <w:szCs w:val="32"/>
                      <w:lang w:val="ro-RO"/>
                    </w:rPr>
                  </w:pPr>
                  <w:r w:rsidRPr="002C2A70">
                    <w:rPr>
                      <w:rFonts w:ascii="Trebuchet MS" w:hAnsi="Trebuchet MS"/>
                      <w:b/>
                      <w:sz w:val="32"/>
                      <w:szCs w:val="32"/>
                      <w:lang w:val="ro-RO"/>
                    </w:rPr>
                    <w:t>Comunicat</w:t>
                  </w:r>
                  <w:r w:rsidRPr="002C2A70">
                    <w:rPr>
                      <w:rFonts w:ascii="Trebuchet MS" w:hAnsi="Trebuchet MS"/>
                      <w:b/>
                      <w:sz w:val="32"/>
                      <w:szCs w:val="32"/>
                    </w:rPr>
                    <w:t xml:space="preserve"> de pres</w:t>
                  </w:r>
                  <w:r w:rsidRPr="002C2A70">
                    <w:rPr>
                      <w:rFonts w:ascii="Trebuchet MS" w:hAnsi="Trebuchet MS"/>
                      <w:b/>
                      <w:sz w:val="32"/>
                      <w:szCs w:val="32"/>
                      <w:lang w:val="ro-RO"/>
                    </w:rPr>
                    <w:t>ă</w:t>
                  </w:r>
                </w:p>
              </w:txbxContent>
            </v:textbox>
          </v:shape>
        </w:pict>
      </w:r>
      <w:r w:rsidR="00881FB8" w:rsidRPr="0080153C">
        <w:rPr>
          <w:rFonts w:ascii="Times New Roman" w:hAnsi="Times New Roman" w:cs="Times New Roman"/>
          <w:b/>
          <w:sz w:val="32"/>
          <w:szCs w:val="32"/>
          <w:lang w:val="ro-RO"/>
        </w:rPr>
        <w:tab/>
      </w:r>
    </w:p>
    <w:p w:rsidR="00D1521B" w:rsidRDefault="00D1521B" w:rsidP="00D1521B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A4BD8" w:rsidRPr="00D1521B" w:rsidRDefault="00D1521B" w:rsidP="00D1521B">
      <w:pPr>
        <w:ind w:left="792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Data:</w:t>
      </w:r>
      <w:r w:rsidR="00F65F64" w:rsidRPr="00D152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55894">
        <w:rPr>
          <w:rFonts w:ascii="Times New Roman" w:hAnsi="Times New Roman" w:cs="Times New Roman"/>
          <w:b/>
          <w:sz w:val="24"/>
          <w:szCs w:val="24"/>
          <w:lang w:val="ro-RO"/>
        </w:rPr>
        <w:t>03.06.2020</w:t>
      </w:r>
    </w:p>
    <w:p w:rsidR="00490293" w:rsidRPr="00D1521B" w:rsidRDefault="00A4275D" w:rsidP="0080153C">
      <w:pPr>
        <w:spacing w:after="0"/>
        <w:ind w:righ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21B">
        <w:rPr>
          <w:rFonts w:ascii="Times New Roman" w:hAnsi="Times New Roman" w:cs="Times New Roman"/>
          <w:b/>
          <w:bCs/>
          <w:i/>
          <w:sz w:val="28"/>
          <w:szCs w:val="28"/>
        </w:rPr>
        <w:t>ECHILIBRU ȘI DINAMISM</w:t>
      </w:r>
      <w:r w:rsidR="00D029F7" w:rsidRPr="00D152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0153C" w:rsidRPr="00D1521B" w:rsidRDefault="00D1521B" w:rsidP="0080153C">
      <w:pPr>
        <w:spacing w:after="0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COD</w:t>
      </w:r>
      <w:r w:rsidR="00D029F7" w:rsidRPr="00D1521B">
        <w:rPr>
          <w:rFonts w:ascii="Times New Roman" w:hAnsi="Times New Roman" w:cs="Times New Roman"/>
          <w:b/>
          <w:i/>
          <w:sz w:val="28"/>
          <w:szCs w:val="28"/>
        </w:rPr>
        <w:t xml:space="preserve"> SIPOCA </w:t>
      </w:r>
      <w:r w:rsidR="00A4275D" w:rsidRPr="00D1521B">
        <w:rPr>
          <w:rFonts w:ascii="Times New Roman" w:hAnsi="Times New Roman" w:cs="Times New Roman"/>
          <w:b/>
          <w:i/>
          <w:sz w:val="28"/>
          <w:szCs w:val="28"/>
        </w:rPr>
        <w:t>769</w:t>
      </w:r>
      <w:r>
        <w:rPr>
          <w:rFonts w:ascii="Times New Roman" w:hAnsi="Times New Roman" w:cs="Times New Roman"/>
          <w:b/>
          <w:i/>
          <w:sz w:val="28"/>
          <w:szCs w:val="28"/>
        </w:rPr>
        <w:t>, COD</w:t>
      </w:r>
      <w:r w:rsidR="00D029F7" w:rsidRPr="00D1521B">
        <w:rPr>
          <w:rFonts w:ascii="Times New Roman" w:hAnsi="Times New Roman" w:cs="Times New Roman"/>
          <w:b/>
          <w:i/>
          <w:sz w:val="28"/>
          <w:szCs w:val="28"/>
        </w:rPr>
        <w:t xml:space="preserve"> MySMIS 13</w:t>
      </w:r>
      <w:r w:rsidR="00A4275D" w:rsidRPr="00D1521B">
        <w:rPr>
          <w:rFonts w:ascii="Times New Roman" w:hAnsi="Times New Roman" w:cs="Times New Roman"/>
          <w:b/>
          <w:i/>
          <w:sz w:val="28"/>
          <w:szCs w:val="28"/>
        </w:rPr>
        <w:t>5509</w:t>
      </w:r>
    </w:p>
    <w:p w:rsidR="0080153C" w:rsidRPr="00CD7CB6" w:rsidRDefault="0080153C" w:rsidP="0080153C">
      <w:pPr>
        <w:spacing w:after="0"/>
        <w:ind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A4275D" w:rsidRDefault="0080153C" w:rsidP="00A4275D">
      <w:pPr>
        <w:widowControl w:val="0"/>
        <w:tabs>
          <w:tab w:val="left" w:pos="81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19AC">
        <w:rPr>
          <w:rFonts w:ascii="Times New Roman" w:hAnsi="Times New Roman" w:cs="Times New Roman"/>
          <w:sz w:val="24"/>
          <w:szCs w:val="24"/>
        </w:rPr>
        <w:t xml:space="preserve">Municipiul Târgu Jiu, în calitate de beneficiar al contractului de finanțare numărul </w:t>
      </w:r>
      <w:r w:rsidR="00A4275D">
        <w:rPr>
          <w:rFonts w:ascii="Times New Roman" w:hAnsi="Times New Roman" w:cs="Times New Roman"/>
          <w:sz w:val="24"/>
          <w:szCs w:val="24"/>
        </w:rPr>
        <w:t>482</w:t>
      </w:r>
      <w:r w:rsidRPr="000519AC">
        <w:rPr>
          <w:rFonts w:ascii="Times New Roman" w:hAnsi="Times New Roman" w:cs="Times New Roman"/>
          <w:sz w:val="24"/>
          <w:szCs w:val="24"/>
        </w:rPr>
        <w:t>/0</w:t>
      </w:r>
      <w:r w:rsidR="00A4275D">
        <w:rPr>
          <w:rFonts w:ascii="Times New Roman" w:hAnsi="Times New Roman" w:cs="Times New Roman"/>
          <w:sz w:val="24"/>
          <w:szCs w:val="24"/>
        </w:rPr>
        <w:t>8.5</w:t>
      </w:r>
      <w:r w:rsidRPr="000519AC">
        <w:rPr>
          <w:rFonts w:ascii="Times New Roman" w:hAnsi="Times New Roman" w:cs="Times New Roman"/>
          <w:sz w:val="24"/>
          <w:szCs w:val="24"/>
        </w:rPr>
        <w:t>.20</w:t>
      </w:r>
      <w:r w:rsidR="00A4275D">
        <w:rPr>
          <w:rFonts w:ascii="Times New Roman" w:hAnsi="Times New Roman" w:cs="Times New Roman"/>
          <w:sz w:val="24"/>
          <w:szCs w:val="24"/>
        </w:rPr>
        <w:t>20</w:t>
      </w:r>
      <w:r w:rsidRPr="000519AC">
        <w:rPr>
          <w:rFonts w:ascii="Times New Roman" w:hAnsi="Times New Roman" w:cs="Times New Roman"/>
          <w:sz w:val="24"/>
          <w:szCs w:val="24"/>
        </w:rPr>
        <w:t xml:space="preserve">, anunţă începerea implementării Proiectului </w:t>
      </w:r>
      <w:r w:rsidRPr="00A4275D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A4275D" w:rsidRPr="00A4275D">
        <w:rPr>
          <w:rFonts w:ascii="Times New Roman" w:hAnsi="Times New Roman" w:cs="Times New Roman"/>
          <w:b/>
          <w:sz w:val="24"/>
          <w:szCs w:val="24"/>
        </w:rPr>
        <w:t>ECHILIBRU ȘI DINAMISM</w:t>
      </w:r>
      <w:r w:rsidRPr="000519AC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0519AC">
        <w:rPr>
          <w:rFonts w:ascii="Times New Roman" w:hAnsi="Times New Roman" w:cs="Times New Roman"/>
          <w:sz w:val="24"/>
          <w:szCs w:val="24"/>
        </w:rPr>
        <w:t xml:space="preserve">, </w:t>
      </w:r>
      <w:r w:rsidR="00D029F7" w:rsidRPr="000519AC">
        <w:rPr>
          <w:rFonts w:ascii="Times New Roman" w:hAnsi="Times New Roman" w:cs="Times New Roman"/>
          <w:sz w:val="24"/>
          <w:szCs w:val="24"/>
        </w:rPr>
        <w:t xml:space="preserve">cod SIPOCA </w:t>
      </w:r>
      <w:r w:rsidR="00A4275D">
        <w:rPr>
          <w:rFonts w:ascii="Times New Roman" w:hAnsi="Times New Roman" w:cs="Times New Roman"/>
          <w:sz w:val="24"/>
          <w:szCs w:val="24"/>
        </w:rPr>
        <w:t>769</w:t>
      </w:r>
      <w:r w:rsidR="00D029F7" w:rsidRPr="000519AC">
        <w:rPr>
          <w:rFonts w:ascii="Times New Roman" w:hAnsi="Times New Roman" w:cs="Times New Roman"/>
          <w:sz w:val="24"/>
          <w:szCs w:val="24"/>
        </w:rPr>
        <w:t xml:space="preserve">, </w:t>
      </w:r>
      <w:r w:rsidRPr="000519A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cod MySMIS </w:t>
      </w:r>
      <w:r w:rsidRPr="000519AC">
        <w:rPr>
          <w:rFonts w:ascii="Times New Roman" w:hAnsi="Times New Roman" w:cs="Times New Roman"/>
          <w:sz w:val="24"/>
          <w:szCs w:val="24"/>
          <w:lang w:val="ro-RO"/>
        </w:rPr>
        <w:t>13</w:t>
      </w:r>
      <w:r w:rsidR="00A4275D">
        <w:rPr>
          <w:rFonts w:ascii="Times New Roman" w:hAnsi="Times New Roman" w:cs="Times New Roman"/>
          <w:sz w:val="24"/>
          <w:szCs w:val="24"/>
          <w:lang w:val="ro-RO"/>
        </w:rPr>
        <w:t>5509</w:t>
      </w:r>
      <w:r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, finanțat în cadrul Programului Operațional Capacitate Administrativă, axa prioritară 2, </w:t>
      </w:r>
      <w:r w:rsidR="00A4275D" w:rsidRPr="00AD6456">
        <w:rPr>
          <w:rFonts w:ascii="Times New Roman" w:hAnsi="Times New Roman"/>
          <w:sz w:val="24"/>
          <w:szCs w:val="24"/>
        </w:rPr>
        <w:t>Prioritatea de investiții : 11i Efectuarea de investiții în capacitatea instituțională și în eficiența administrațiilor și a serviciilor publice la nivel național, regional și local în vederea realizării de reforme, a unei mai bune legiferări și a bunei guvernanțe</w:t>
      </w:r>
      <w:r w:rsidR="00A4275D">
        <w:rPr>
          <w:rFonts w:ascii="Times New Roman" w:hAnsi="Times New Roman"/>
          <w:sz w:val="24"/>
          <w:szCs w:val="24"/>
        </w:rPr>
        <w:t>.</w:t>
      </w:r>
    </w:p>
    <w:p w:rsidR="0080153C" w:rsidRPr="000519AC" w:rsidRDefault="0080153C" w:rsidP="00990E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19AC">
        <w:rPr>
          <w:rFonts w:ascii="Times New Roman" w:hAnsi="Times New Roman" w:cs="Times New Roman"/>
          <w:b/>
          <w:sz w:val="24"/>
          <w:szCs w:val="24"/>
          <w:lang w:val="ro-RO"/>
        </w:rPr>
        <w:t xml:space="preserve">Obiectiv general: </w:t>
      </w:r>
    </w:p>
    <w:p w:rsidR="00A4275D" w:rsidRPr="00A3621E" w:rsidRDefault="00A4275D" w:rsidP="00A4275D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adjustRightInd w:val="0"/>
        <w:jc w:val="both"/>
      </w:pPr>
      <w:r w:rsidRPr="00A4275D">
        <w:t>Op</w:t>
      </w:r>
      <w:r>
        <w:t>timizarea proceselor orientate că</w:t>
      </w:r>
      <w:r w:rsidRPr="00A4275D">
        <w:t>tre cet</w:t>
      </w:r>
      <w:r>
        <w:t>ăț</w:t>
      </w:r>
      <w:r w:rsidRPr="00A4275D">
        <w:t>enii municipiului Târgu Ji</w:t>
      </w:r>
      <w:r>
        <w:t>u prin introducerea de sisteme ș</w:t>
      </w:r>
      <w:r w:rsidRPr="00A4275D">
        <w:t>i standarde comune în administra</w:t>
      </w:r>
      <w:r>
        <w:t>ț</w:t>
      </w:r>
      <w:r w:rsidRPr="00A4275D">
        <w:t>ia</w:t>
      </w:r>
      <w:r>
        <w:t xml:space="preserve"> </w:t>
      </w:r>
      <w:r w:rsidRPr="00A3621E">
        <w:t>publică locală</w:t>
      </w:r>
    </w:p>
    <w:p w:rsidR="0080153C" w:rsidRDefault="0080153C" w:rsidP="00A4275D">
      <w:pPr>
        <w:widowControl w:val="0"/>
        <w:tabs>
          <w:tab w:val="left" w:pos="810"/>
        </w:tabs>
        <w:autoSpaceDE w:val="0"/>
        <w:autoSpaceDN w:val="0"/>
        <w:adjustRightInd w:val="0"/>
        <w:jc w:val="both"/>
        <w:rPr>
          <w:rStyle w:val="Strong"/>
          <w:rFonts w:ascii="Times New Roman" w:hAnsi="Times New Roman" w:cs="Times New Roman"/>
          <w:sz w:val="24"/>
          <w:szCs w:val="24"/>
          <w:lang w:val="ro-RO"/>
        </w:rPr>
      </w:pPr>
      <w:r w:rsidRPr="00A4275D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Obiective specifice: </w:t>
      </w:r>
    </w:p>
    <w:p w:rsidR="00A4275D" w:rsidRPr="00A4275D" w:rsidRDefault="00A4275D" w:rsidP="00A4275D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adjustRightInd w:val="0"/>
        <w:jc w:val="both"/>
      </w:pPr>
      <w:r>
        <w:t>Mecanisme ș</w:t>
      </w:r>
      <w:r w:rsidRPr="00A4275D">
        <w:t>i proceduri standard implementate la nivelul municipiului T</w:t>
      </w:r>
      <w:r>
        <w:t>â</w:t>
      </w:r>
      <w:r w:rsidRPr="00A4275D">
        <w:t xml:space="preserve">rgu Jiu pentru fundamentarea deciziilor </w:t>
      </w:r>
      <w:r>
        <w:t>ș</w:t>
      </w:r>
      <w:r w:rsidRPr="00A4275D">
        <w:t>i planificarea</w:t>
      </w:r>
      <w:r>
        <w:t xml:space="preserve"> </w:t>
      </w:r>
      <w:r w:rsidRPr="00A4275D">
        <w:t>strategica pe termen lung</w:t>
      </w:r>
    </w:p>
    <w:p w:rsidR="00A4275D" w:rsidRPr="00A4275D" w:rsidRDefault="00A4275D" w:rsidP="00A4275D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adjustRightInd w:val="0"/>
        <w:jc w:val="both"/>
        <w:rPr>
          <w:b/>
          <w:bCs/>
        </w:rPr>
      </w:pPr>
      <w:r w:rsidRPr="00A4275D">
        <w:t>Îmbun</w:t>
      </w:r>
      <w:r>
        <w:t>ă</w:t>
      </w:r>
      <w:r w:rsidRPr="00A4275D">
        <w:t>t</w:t>
      </w:r>
      <w:r>
        <w:t>ăț</w:t>
      </w:r>
      <w:r w:rsidRPr="00A4275D">
        <w:t>irea cuno</w:t>
      </w:r>
      <w:r>
        <w:t>ș</w:t>
      </w:r>
      <w:r w:rsidRPr="00A4275D">
        <w:t xml:space="preserve">tintelor </w:t>
      </w:r>
      <w:r>
        <w:t>și abilităților personalului din Primă</w:t>
      </w:r>
      <w:r w:rsidRPr="00A4275D">
        <w:t>ria Municipiului Târgu Jiu în vederea implement</w:t>
      </w:r>
      <w:r>
        <w:t>ă</w:t>
      </w:r>
      <w:r w:rsidRPr="00A4275D">
        <w:t>rii de mecanisme</w:t>
      </w:r>
      <w:r>
        <w:t xml:space="preserve"> ș</w:t>
      </w:r>
      <w:r w:rsidRPr="00A4275D">
        <w:t xml:space="preserve">i proceduri pentru fundamentarea </w:t>
      </w:r>
      <w:r>
        <w:t>deciziilor ș</w:t>
      </w:r>
      <w:r w:rsidRPr="00A4275D">
        <w:t>i planificarea strategic</w:t>
      </w:r>
      <w:r>
        <w:t>ă</w:t>
      </w:r>
    </w:p>
    <w:p w:rsidR="0080153C" w:rsidRPr="000519AC" w:rsidRDefault="00B4749F" w:rsidP="00990EDA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spacing w:after="0"/>
        <w:ind w:left="-9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19AC">
        <w:rPr>
          <w:rFonts w:ascii="Times New Roman" w:hAnsi="Times New Roman" w:cs="Times New Roman"/>
          <w:b/>
          <w:sz w:val="24"/>
          <w:szCs w:val="24"/>
          <w:lang w:val="ro-RO"/>
        </w:rPr>
        <w:t>Rezultate așteptate:</w:t>
      </w:r>
    </w:p>
    <w:p w:rsidR="00A4275D" w:rsidRPr="00A4275D" w:rsidRDefault="00955894" w:rsidP="00A4275D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adjustRightInd w:val="0"/>
        <w:jc w:val="both"/>
      </w:pPr>
      <w:r>
        <w:t>Strategia</w:t>
      </w:r>
      <w:r w:rsidR="00E70F5B">
        <w:t xml:space="preserve"> Integrată</w:t>
      </w:r>
      <w:r w:rsidR="00A4275D" w:rsidRPr="00A4275D">
        <w:t xml:space="preserve"> de Dezvoltare Urbana 2021-2027 a municipiului Târgu Jiu elaborat</w:t>
      </w:r>
      <w:r w:rsidR="00E70F5B">
        <w:t>ă</w:t>
      </w:r>
      <w:r w:rsidR="00A4275D" w:rsidRPr="00A4275D">
        <w:t>.</w:t>
      </w:r>
    </w:p>
    <w:p w:rsidR="00A4275D" w:rsidRPr="00A4275D" w:rsidRDefault="00A4275D" w:rsidP="00A4275D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adjustRightInd w:val="0"/>
        <w:jc w:val="both"/>
      </w:pPr>
      <w:r w:rsidRPr="00A4275D">
        <w:t>Plan de Mobilitate Urbana Durabil</w:t>
      </w:r>
      <w:r w:rsidR="00E70F5B">
        <w:t>ă</w:t>
      </w:r>
      <w:r w:rsidRPr="00A4275D">
        <w:t xml:space="preserve"> actualizat</w:t>
      </w:r>
      <w:r w:rsidR="00955894">
        <w:t>.</w:t>
      </w:r>
    </w:p>
    <w:p w:rsidR="00A4275D" w:rsidRPr="00A4275D" w:rsidRDefault="00A4275D" w:rsidP="00A4275D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adjustRightInd w:val="0"/>
        <w:jc w:val="both"/>
      </w:pPr>
      <w:r w:rsidRPr="00A4275D">
        <w:t>100 angaja</w:t>
      </w:r>
      <w:r w:rsidR="00E70F5B">
        <w:t>ți ai Primă</w:t>
      </w:r>
      <w:r w:rsidRPr="00A4275D">
        <w:t>riei Municipiului Târgu Jiu c</w:t>
      </w:r>
      <w:r w:rsidR="00E70F5B">
        <w:t>ă</w:t>
      </w:r>
      <w:r w:rsidRPr="00A4275D">
        <w:t>rora li se vor îmbun</w:t>
      </w:r>
      <w:r w:rsidR="00E70F5B">
        <w:t>ătăți cunoștinț</w:t>
      </w:r>
      <w:r w:rsidRPr="00A4275D">
        <w:t xml:space="preserve">ele </w:t>
      </w:r>
      <w:r w:rsidR="00E70F5B">
        <w:t>ș</w:t>
      </w:r>
      <w:r w:rsidRPr="00A4275D">
        <w:t>i abilit</w:t>
      </w:r>
      <w:r w:rsidR="00E70F5B">
        <w:t>ăț</w:t>
      </w:r>
      <w:r w:rsidRPr="00A4275D">
        <w:t>il</w:t>
      </w:r>
      <w:r w:rsidR="00E70F5B">
        <w:t>e prin participarea la activităț</w:t>
      </w:r>
      <w:r w:rsidRPr="00A4275D">
        <w:t>i</w:t>
      </w:r>
      <w:r w:rsidR="00E70F5B">
        <w:t xml:space="preserve"> de formare (curs de Elaborare ș</w:t>
      </w:r>
      <w:r w:rsidRPr="00A4275D">
        <w:t>i Implementare Politici Publice) în vederea implement</w:t>
      </w:r>
      <w:r w:rsidR="00E70F5B">
        <w:t>ă</w:t>
      </w:r>
      <w:r w:rsidRPr="00A4275D">
        <w:t xml:space="preserve">rii de mecanisme </w:t>
      </w:r>
      <w:r w:rsidR="00E70F5B">
        <w:t>ș</w:t>
      </w:r>
      <w:r w:rsidRPr="00A4275D">
        <w:t xml:space="preserve">i proceduri pentru fundamentarea deciziilor </w:t>
      </w:r>
      <w:r w:rsidR="00E70F5B">
        <w:t>ș</w:t>
      </w:r>
      <w:r w:rsidRPr="00A4275D">
        <w:t>i</w:t>
      </w:r>
      <w:r w:rsidR="00E70F5B">
        <w:t xml:space="preserve"> </w:t>
      </w:r>
      <w:r w:rsidRPr="00A4275D">
        <w:t xml:space="preserve">planificarea </w:t>
      </w:r>
      <w:r w:rsidR="00E70F5B">
        <w:t>strategic.</w:t>
      </w:r>
    </w:p>
    <w:p w:rsidR="00A4275D" w:rsidRDefault="00A4275D" w:rsidP="00A4275D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60ED5" w:rsidRPr="000519AC" w:rsidRDefault="00560ED5" w:rsidP="00A4275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Valoarea totală a proiectului: </w:t>
      </w:r>
      <w:r w:rsidR="0080153C" w:rsidRPr="000519AC">
        <w:rPr>
          <w:rFonts w:ascii="Times New Roman" w:hAnsi="Times New Roman" w:cs="Times New Roman"/>
          <w:sz w:val="24"/>
          <w:szCs w:val="24"/>
          <w:lang w:val="ro-RO"/>
        </w:rPr>
        <w:t>914.</w:t>
      </w:r>
      <w:r w:rsidR="00932FEB">
        <w:rPr>
          <w:rFonts w:ascii="Times New Roman" w:hAnsi="Times New Roman" w:cs="Times New Roman"/>
          <w:sz w:val="24"/>
          <w:szCs w:val="24"/>
          <w:lang w:val="ro-RO"/>
        </w:rPr>
        <w:t>872</w:t>
      </w:r>
      <w:r w:rsidR="0080153C" w:rsidRPr="000519A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32FEB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80153C"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0 lei </w:t>
      </w:r>
    </w:p>
    <w:p w:rsidR="0080153C" w:rsidRPr="000519AC" w:rsidRDefault="00560ED5" w:rsidP="00990ED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19AC"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80153C" w:rsidRPr="000519AC">
        <w:rPr>
          <w:rFonts w:ascii="Times New Roman" w:hAnsi="Times New Roman" w:cs="Times New Roman"/>
          <w:sz w:val="24"/>
          <w:szCs w:val="24"/>
          <w:lang w:val="ro-RO"/>
        </w:rPr>
        <w:t>aloare</w:t>
      </w:r>
      <w:r w:rsidR="000F4633" w:rsidRPr="000519A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0153C"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cofinanțării UE: </w:t>
      </w:r>
      <w:r w:rsidR="0080153C" w:rsidRPr="000519AC">
        <w:rPr>
          <w:rFonts w:ascii="Times New Roman" w:hAnsi="Times New Roman" w:cs="Times New Roman"/>
          <w:sz w:val="24"/>
          <w:szCs w:val="24"/>
          <w:lang w:val="ro-RO"/>
        </w:rPr>
        <w:t>777</w:t>
      </w:r>
      <w:r w:rsidR="00D7552A">
        <w:rPr>
          <w:rFonts w:ascii="Times New Roman" w:hAnsi="Times New Roman" w:cs="Times New Roman"/>
          <w:sz w:val="24"/>
          <w:szCs w:val="24"/>
          <w:lang w:val="ro-RO"/>
        </w:rPr>
        <w:t>.641,21</w:t>
      </w:r>
      <w:r w:rsidR="00490293"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 l</w:t>
      </w:r>
      <w:r w:rsidR="0080153C" w:rsidRPr="000519AC">
        <w:rPr>
          <w:rFonts w:ascii="Times New Roman" w:hAnsi="Times New Roman" w:cs="Times New Roman"/>
          <w:color w:val="000000"/>
          <w:sz w:val="24"/>
          <w:szCs w:val="24"/>
          <w:lang w:val="ro-RO"/>
        </w:rPr>
        <w:t>ei.</w:t>
      </w:r>
    </w:p>
    <w:p w:rsidR="00926B76" w:rsidRPr="000519AC" w:rsidRDefault="00955894" w:rsidP="00990ED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60ED5"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Data începerii: </w:t>
      </w:r>
      <w:r w:rsidR="00D7552A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CD7CB6"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7552A">
        <w:rPr>
          <w:rFonts w:ascii="Times New Roman" w:hAnsi="Times New Roman" w:cs="Times New Roman"/>
          <w:sz w:val="24"/>
          <w:szCs w:val="24"/>
          <w:lang w:val="ro-RO"/>
        </w:rPr>
        <w:t>mai</w:t>
      </w:r>
      <w:r w:rsidR="00926B76"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 20</w:t>
      </w:r>
      <w:r w:rsidR="00D7552A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80153C"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60ED5" w:rsidRPr="000519AC" w:rsidRDefault="00560ED5" w:rsidP="00990ED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Data finalizării: </w:t>
      </w:r>
      <w:r w:rsidR="00CD7CB6" w:rsidRPr="000519AC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D7552A">
        <w:rPr>
          <w:rFonts w:ascii="Times New Roman" w:hAnsi="Times New Roman" w:cs="Times New Roman"/>
          <w:sz w:val="24"/>
          <w:szCs w:val="24"/>
          <w:lang w:val="ro-RO"/>
        </w:rPr>
        <w:t xml:space="preserve">1 ianuarie </w:t>
      </w:r>
      <w:r w:rsidR="00CD7CB6"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 202</w:t>
      </w:r>
      <w:r w:rsidR="00D7552A">
        <w:rPr>
          <w:rFonts w:ascii="Times New Roman" w:hAnsi="Times New Roman" w:cs="Times New Roman"/>
          <w:sz w:val="24"/>
          <w:szCs w:val="24"/>
          <w:lang w:val="ro-RO"/>
        </w:rPr>
        <w:t>2</w:t>
      </w:r>
    </w:p>
    <w:p w:rsidR="0080153C" w:rsidRPr="000519AC" w:rsidRDefault="0080153C" w:rsidP="00990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C">
        <w:rPr>
          <w:rFonts w:ascii="Times New Roman" w:hAnsi="Times New Roman" w:cs="Times New Roman"/>
          <w:sz w:val="24"/>
          <w:szCs w:val="24"/>
        </w:rPr>
        <w:t xml:space="preserve">Persoana de contact </w:t>
      </w:r>
    </w:p>
    <w:p w:rsidR="0080153C" w:rsidRPr="000519AC" w:rsidRDefault="0080153C" w:rsidP="00990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C">
        <w:rPr>
          <w:rFonts w:ascii="Times New Roman" w:hAnsi="Times New Roman" w:cs="Times New Roman"/>
          <w:sz w:val="24"/>
          <w:szCs w:val="24"/>
          <w:lang w:val="ro-RO"/>
        </w:rPr>
        <w:t>Manager Proiect – Corina Șuță</w:t>
      </w:r>
    </w:p>
    <w:p w:rsidR="0080153C" w:rsidRPr="000519AC" w:rsidRDefault="0080153C" w:rsidP="00990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C">
        <w:rPr>
          <w:rFonts w:ascii="Times New Roman" w:hAnsi="Times New Roman" w:cs="Times New Roman"/>
          <w:sz w:val="24"/>
          <w:szCs w:val="24"/>
        </w:rPr>
        <w:t>Tel. 0253/215.122</w:t>
      </w:r>
    </w:p>
    <w:p w:rsidR="0080153C" w:rsidRPr="000519AC" w:rsidRDefault="0080153C" w:rsidP="00990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C">
        <w:rPr>
          <w:rFonts w:ascii="Times New Roman" w:hAnsi="Times New Roman" w:cs="Times New Roman"/>
          <w:sz w:val="24"/>
          <w:szCs w:val="24"/>
        </w:rPr>
        <w:t>Fax  0253/214.878</w:t>
      </w:r>
    </w:p>
    <w:p w:rsidR="009F09E8" w:rsidRPr="000519AC" w:rsidRDefault="0080153C" w:rsidP="00990EDA">
      <w:pPr>
        <w:spacing w:after="0"/>
        <w:jc w:val="both"/>
        <w:rPr>
          <w:rFonts w:ascii="Times New Roman" w:hAnsi="Times New Roman" w:cs="Times New Roman"/>
          <w:b/>
          <w:color w:val="FFFFFF"/>
          <w:sz w:val="24"/>
          <w:szCs w:val="24"/>
          <w:lang w:val="ro-RO"/>
        </w:rPr>
      </w:pPr>
      <w:r w:rsidRPr="000519AC">
        <w:rPr>
          <w:rFonts w:ascii="Times New Roman" w:hAnsi="Times New Roman" w:cs="Times New Roman"/>
          <w:sz w:val="24"/>
          <w:szCs w:val="24"/>
        </w:rPr>
        <w:t xml:space="preserve">Email : </w:t>
      </w:r>
      <w:hyperlink r:id="rId8" w:history="1">
        <w:r w:rsidRPr="000519AC">
          <w:rPr>
            <w:rStyle w:val="Hyperlink"/>
            <w:rFonts w:ascii="Times New Roman" w:hAnsi="Times New Roman" w:cs="Times New Roman"/>
            <w:sz w:val="24"/>
            <w:szCs w:val="24"/>
          </w:rPr>
          <w:t>sutacorina@gmail.com</w:t>
        </w:r>
      </w:hyperlink>
      <w:r w:rsidRPr="000519AC">
        <w:rPr>
          <w:rFonts w:ascii="Times New Roman" w:hAnsi="Times New Roman" w:cs="Times New Roman"/>
          <w:b/>
          <w:color w:val="FFFFFF"/>
          <w:sz w:val="24"/>
          <w:szCs w:val="24"/>
          <w:lang w:val="ro-RO"/>
        </w:rPr>
        <w:t xml:space="preserve">            </w:t>
      </w:r>
      <w:r w:rsidR="00B4749F" w:rsidRPr="000519AC">
        <w:rPr>
          <w:rFonts w:ascii="Times New Roman" w:hAnsi="Times New Roman" w:cs="Times New Roman"/>
          <w:b/>
          <w:noProof/>
          <w:color w:val="FFFFFF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3079307</wp:posOffset>
            </wp:positionH>
            <wp:positionV relativeFrom="paragraph">
              <wp:posOffset>41392</wp:posOffset>
            </wp:positionV>
            <wp:extent cx="330414" cy="527705"/>
            <wp:effectExtent l="0" t="0" r="0" b="5715"/>
            <wp:wrapNone/>
            <wp:docPr id="6" name="Picture 6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14" cy="527705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</pic:spPr>
                </pic:pic>
              </a:graphicData>
            </a:graphic>
          </wp:anchor>
        </w:drawing>
      </w:r>
    </w:p>
    <w:p w:rsidR="009F09E8" w:rsidRPr="000519AC" w:rsidRDefault="009F09E8" w:rsidP="00990EDA">
      <w:pPr>
        <w:spacing w:after="0"/>
        <w:jc w:val="both"/>
        <w:rPr>
          <w:rFonts w:ascii="Times New Roman" w:hAnsi="Times New Roman" w:cs="Times New Roman"/>
          <w:b/>
          <w:color w:val="FFFFFF"/>
          <w:sz w:val="24"/>
          <w:szCs w:val="24"/>
          <w:lang w:val="ro-RO"/>
        </w:rPr>
      </w:pPr>
      <w:bookmarkStart w:id="0" w:name="_GoBack"/>
      <w:bookmarkEnd w:id="0"/>
    </w:p>
    <w:p w:rsidR="0080153C" w:rsidRDefault="0080153C" w:rsidP="00990EDA">
      <w:pPr>
        <w:spacing w:after="0"/>
        <w:jc w:val="both"/>
        <w:rPr>
          <w:rFonts w:ascii="Times New Roman" w:hAnsi="Times New Roman" w:cs="Times New Roman"/>
          <w:b/>
          <w:color w:val="FFFFFF"/>
          <w:lang w:val="ro-RO"/>
        </w:rPr>
      </w:pPr>
      <w:r w:rsidRPr="0080153C">
        <w:rPr>
          <w:rFonts w:ascii="Times New Roman" w:hAnsi="Times New Roman" w:cs="Times New Roman"/>
          <w:b/>
          <w:color w:val="FFFFFF"/>
          <w:lang w:val="ro-RO"/>
        </w:rPr>
        <w:t xml:space="preserve">     </w:t>
      </w:r>
    </w:p>
    <w:p w:rsidR="009F09E8" w:rsidRPr="002B060D" w:rsidRDefault="009F09E8" w:rsidP="009F09E8">
      <w:pPr>
        <w:spacing w:after="0"/>
        <w:jc w:val="center"/>
        <w:rPr>
          <w:rStyle w:val="Hyperlink"/>
        </w:rPr>
      </w:pPr>
      <w:r>
        <w:rPr>
          <w:rFonts w:ascii="Times New Roman" w:hAnsi="Times New Roman" w:cs="Times New Roman"/>
          <w:b/>
          <w:color w:val="0070C0"/>
          <w:lang w:val="ro-RO"/>
        </w:rPr>
        <w:t xml:space="preserve">   </w:t>
      </w:r>
      <w:r w:rsidRPr="002B060D">
        <w:rPr>
          <w:rStyle w:val="Hyperlink"/>
        </w:rPr>
        <w:t>Mu</w:t>
      </w:r>
      <w:r w:rsidR="00B4749F" w:rsidRPr="002B060D">
        <w:rPr>
          <w:rStyle w:val="Hyperlink"/>
        </w:rPr>
        <w:t>n</w:t>
      </w:r>
      <w:r w:rsidRPr="002B060D">
        <w:rPr>
          <w:rStyle w:val="Hyperlink"/>
        </w:rPr>
        <w:t>icipiul Târgu Jiu</w:t>
      </w:r>
    </w:p>
    <w:p w:rsidR="00990EDA" w:rsidRPr="002B060D" w:rsidRDefault="0080153C" w:rsidP="00990EDA">
      <w:pPr>
        <w:spacing w:after="0"/>
        <w:jc w:val="center"/>
        <w:rPr>
          <w:rStyle w:val="Hyperlink"/>
        </w:rPr>
      </w:pPr>
      <w:r w:rsidRPr="002B060D">
        <w:rPr>
          <w:rStyle w:val="Hyperlink"/>
        </w:rPr>
        <w:t>Proiect coﬁnanțat din Fondul Social European, prin</w:t>
      </w:r>
    </w:p>
    <w:p w:rsidR="00836576" w:rsidRPr="002B060D" w:rsidRDefault="0080153C" w:rsidP="00990EDA">
      <w:pPr>
        <w:spacing w:after="0"/>
        <w:jc w:val="center"/>
        <w:rPr>
          <w:rStyle w:val="Hyperlink"/>
        </w:rPr>
      </w:pPr>
      <w:r w:rsidRPr="002B060D">
        <w:rPr>
          <w:rStyle w:val="Hyperlink"/>
        </w:rPr>
        <w:t xml:space="preserve">Programul Operațional </w:t>
      </w:r>
      <w:r w:rsidR="006046E9" w:rsidRPr="002B060D">
        <w:rPr>
          <w:rStyle w:val="Hyperlink"/>
        </w:rPr>
        <w:t>C</w:t>
      </w:r>
      <w:r w:rsidRPr="002B060D">
        <w:rPr>
          <w:rStyle w:val="Hyperlink"/>
        </w:rPr>
        <w:t>apa</w:t>
      </w:r>
      <w:r w:rsidR="00990EDA" w:rsidRPr="002B060D">
        <w:rPr>
          <w:rStyle w:val="Hyperlink"/>
        </w:rPr>
        <w:t>citate Administrativă 2014-2020</w:t>
      </w:r>
    </w:p>
    <w:p w:rsidR="00306146" w:rsidRPr="006E07A2" w:rsidRDefault="0080153C" w:rsidP="006046E9">
      <w:pPr>
        <w:rPr>
          <w:rFonts w:ascii="Trebuchet MS" w:eastAsia="Times New Roman" w:hAnsi="Trebuchet MS" w:cs="Times New Roman"/>
          <w:sz w:val="32"/>
          <w:szCs w:val="32"/>
        </w:rPr>
      </w:pPr>
      <w:r w:rsidRPr="00F47466">
        <w:rPr>
          <w:rFonts w:ascii="Trebuchet MS" w:eastAsia="Times New Roman" w:hAnsi="Trebuchet MS"/>
          <w:noProof/>
          <w:sz w:val="32"/>
          <w:szCs w:val="32"/>
        </w:rPr>
        <w:drawing>
          <wp:inline distT="0" distB="0" distL="0" distR="0">
            <wp:extent cx="6300470" cy="3097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0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146" w:rsidRPr="006E07A2" w:rsidSect="00D1521B">
      <w:headerReference w:type="default" r:id="rId11"/>
      <w:footerReference w:type="default" r:id="rId12"/>
      <w:pgSz w:w="11907" w:h="16840" w:code="9"/>
      <w:pgMar w:top="432" w:right="576" w:bottom="562" w:left="864" w:header="144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CDA" w:rsidRDefault="00172CDA" w:rsidP="00306146">
      <w:pPr>
        <w:spacing w:after="0" w:line="240" w:lineRule="auto"/>
      </w:pPr>
      <w:r>
        <w:separator/>
      </w:r>
    </w:p>
  </w:endnote>
  <w:endnote w:type="continuationSeparator" w:id="0">
    <w:p w:rsidR="00172CDA" w:rsidRDefault="00172CDA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5D" w:rsidRPr="00990EDA" w:rsidRDefault="00A4275D" w:rsidP="00881FB8">
    <w:pPr>
      <w:pStyle w:val="Footer"/>
      <w:jc w:val="center"/>
      <w:rPr>
        <w:color w:val="0070C0"/>
        <w:lang w:val="ro-RO"/>
      </w:rPr>
    </w:pPr>
    <w:r w:rsidRPr="00990EDA">
      <w:rPr>
        <w:color w:val="0070C0"/>
        <w:lang w:val="ro-RO"/>
      </w:rPr>
      <w:t>www.poca.ro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CDA" w:rsidRDefault="00172CDA" w:rsidP="00306146">
      <w:pPr>
        <w:spacing w:after="0" w:line="240" w:lineRule="auto"/>
      </w:pPr>
      <w:r>
        <w:separator/>
      </w:r>
    </w:p>
  </w:footnote>
  <w:footnote w:type="continuationSeparator" w:id="0">
    <w:p w:rsidR="00172CDA" w:rsidRDefault="00172CDA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5D" w:rsidRDefault="00AA70E1" w:rsidP="00525C60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ancybox-img" o:spid="_x0000_i1025" type="#_x0000_t75" alt="" style="width:487.5pt;height:52.5pt">
          <v:imagedata r:id="rId1" r:href="rId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F3F"/>
    <w:multiLevelType w:val="hybridMultilevel"/>
    <w:tmpl w:val="240C53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4AF51EE"/>
    <w:multiLevelType w:val="hybridMultilevel"/>
    <w:tmpl w:val="22D82586"/>
    <w:lvl w:ilvl="0" w:tplc="C2E0C8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053A8"/>
    <w:multiLevelType w:val="hybridMultilevel"/>
    <w:tmpl w:val="E5EA0770"/>
    <w:lvl w:ilvl="0" w:tplc="1598C5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65ADB"/>
    <w:multiLevelType w:val="hybridMultilevel"/>
    <w:tmpl w:val="E9C60E6C"/>
    <w:lvl w:ilvl="0" w:tplc="E3585E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9458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6146"/>
    <w:rsid w:val="000519AC"/>
    <w:rsid w:val="00065D07"/>
    <w:rsid w:val="00082E6B"/>
    <w:rsid w:val="000F4633"/>
    <w:rsid w:val="00137F00"/>
    <w:rsid w:val="00172CDA"/>
    <w:rsid w:val="001D0BB5"/>
    <w:rsid w:val="002803FC"/>
    <w:rsid w:val="002B060D"/>
    <w:rsid w:val="002C2A70"/>
    <w:rsid w:val="00306146"/>
    <w:rsid w:val="00321214"/>
    <w:rsid w:val="00336403"/>
    <w:rsid w:val="003A5862"/>
    <w:rsid w:val="003E624C"/>
    <w:rsid w:val="00490293"/>
    <w:rsid w:val="004B1E51"/>
    <w:rsid w:val="004B3A42"/>
    <w:rsid w:val="004E1802"/>
    <w:rsid w:val="00525C60"/>
    <w:rsid w:val="00557C3C"/>
    <w:rsid w:val="00560ED5"/>
    <w:rsid w:val="006046E9"/>
    <w:rsid w:val="00664492"/>
    <w:rsid w:val="006E07A2"/>
    <w:rsid w:val="007B0FBF"/>
    <w:rsid w:val="0080153C"/>
    <w:rsid w:val="00836576"/>
    <w:rsid w:val="00853EF7"/>
    <w:rsid w:val="00881FB8"/>
    <w:rsid w:val="00926B76"/>
    <w:rsid w:val="00932FEB"/>
    <w:rsid w:val="00955894"/>
    <w:rsid w:val="00990EDA"/>
    <w:rsid w:val="009A7773"/>
    <w:rsid w:val="009C55C8"/>
    <w:rsid w:val="009F09E8"/>
    <w:rsid w:val="00A23610"/>
    <w:rsid w:val="00A3621E"/>
    <w:rsid w:val="00A4275D"/>
    <w:rsid w:val="00AA70E1"/>
    <w:rsid w:val="00AD5F69"/>
    <w:rsid w:val="00B05D6D"/>
    <w:rsid w:val="00B33D9F"/>
    <w:rsid w:val="00B4749F"/>
    <w:rsid w:val="00B51F1F"/>
    <w:rsid w:val="00BA4BD8"/>
    <w:rsid w:val="00BA6DC8"/>
    <w:rsid w:val="00BD1405"/>
    <w:rsid w:val="00BF0F11"/>
    <w:rsid w:val="00C90E0D"/>
    <w:rsid w:val="00CD7CB6"/>
    <w:rsid w:val="00D029F7"/>
    <w:rsid w:val="00D1521B"/>
    <w:rsid w:val="00D7552A"/>
    <w:rsid w:val="00E05519"/>
    <w:rsid w:val="00E575A6"/>
    <w:rsid w:val="00E70F5B"/>
    <w:rsid w:val="00EA5136"/>
    <w:rsid w:val="00F6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0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pPr>
      <w:spacing w:after="0" w:line="240" w:lineRule="auto"/>
    </w:pPr>
  </w:style>
  <w:style w:type="character" w:styleId="Hyperlink">
    <w:name w:val="Hyperlink"/>
    <w:rsid w:val="0080153C"/>
    <w:rPr>
      <w:color w:val="0000FF"/>
      <w:u w:val="single"/>
    </w:rPr>
  </w:style>
  <w:style w:type="character" w:styleId="Strong">
    <w:name w:val="Strong"/>
    <w:uiPriority w:val="22"/>
    <w:qFormat/>
    <w:rsid w:val="0080153C"/>
    <w:rPr>
      <w:b/>
      <w:bCs/>
    </w:rPr>
  </w:style>
  <w:style w:type="paragraph" w:styleId="ListParagraph">
    <w:name w:val="List Paragraph"/>
    <w:basedOn w:val="Normal"/>
    <w:uiPriority w:val="34"/>
    <w:qFormat/>
    <w:rsid w:val="008015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formatatted">
    <w:name w:val="preformatatted"/>
    <w:basedOn w:val="DefaultParagraphFont"/>
    <w:rsid w:val="00801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acorin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poca.ro/wp-content/gallery/anexe-miv/Header-POCA-color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510A3-1B53-4339-A740-FCC56BAA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Luminita r</cp:lastModifiedBy>
  <cp:revision>2</cp:revision>
  <cp:lastPrinted>2019-01-21T13:34:00Z</cp:lastPrinted>
  <dcterms:created xsi:type="dcterms:W3CDTF">2020-06-03T08:23:00Z</dcterms:created>
  <dcterms:modified xsi:type="dcterms:W3CDTF">2020-06-03T08:23:00Z</dcterms:modified>
</cp:coreProperties>
</file>